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07160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05" w:rsidRPr="005552C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serija 060-ED1 LEMA M/B, 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nova-proizv.2024.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071605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RS5120250012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06.03.2025.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05" w:rsidRPr="00E61915" w:rsidRDefault="00071605" w:rsidP="0007160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071605" w:rsidRPr="00F84CDB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3A5CB1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tip X4-A varijanta A54 ser.DB 6193,</w:t>
            </w:r>
          </w:p>
          <w:p w:rsid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proizv.Siemens Mobility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sz w:val="24"/>
                <w:szCs w:val="24"/>
              </w:rPr>
              <w:t>91 80 6193 188-0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RS5120250015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Pr="00E61915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F43B5B" w:rsidRPr="00F84CD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Pr="00F84CDB" w:rsidRDefault="00F43B5B" w:rsidP="00F43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54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4254" w:rsidRPr="005552C5" w:rsidRDefault="00674254" w:rsidP="0067425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674254" w:rsidRPr="00674254" w:rsidRDefault="00DF29C5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</w:t>
            </w:r>
            <w:r w:rsidR="00674254" w:rsidRP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 god</w:t>
            </w:r>
            <w:r w:rsidR="006742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  <w:r w:rsidR="00674254" w:rsidRPr="00674254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42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RS5120250022</w:t>
            </w: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15.04.2025.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E61915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674254" w:rsidRPr="00674254" w:rsidRDefault="00674254" w:rsidP="0067425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74254" w:rsidRPr="00674254" w:rsidRDefault="00674254" w:rsidP="006742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DF29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9C5" w:rsidRPr="005552C5" w:rsidRDefault="00DF29C5" w:rsidP="00DF29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Siemens Vectron višesistemska, tip X4-E-LOK-AB, </w:t>
            </w: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varijanta A17, serija OBB 1293,</w:t>
            </w:r>
          </w:p>
          <w:p w:rsidR="004E5FB7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proizv.2022. god</w:t>
            </w: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.</w:t>
            </w:r>
            <w:r w:rsidR="004E5FB7"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DF29C5" w:rsidRPr="00DF29C5" w:rsidRDefault="004E5FB7" w:rsidP="00DF29C5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1293 902-3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DESPOTIJA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F29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RS5120250027</w:t>
            </w:r>
          </w:p>
          <w:p w:rsidR="004E5FB7" w:rsidRPr="00DF29C5" w:rsidRDefault="004E5FB7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26.05.2025.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E5FB7" w:rsidRPr="00E61915" w:rsidRDefault="004E5FB7" w:rsidP="004E5F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DF29C5" w:rsidRPr="00DF29C5" w:rsidRDefault="00DF29C5" w:rsidP="00DF29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DF29C5" w:rsidRPr="00DF29C5" w:rsidRDefault="00DF29C5" w:rsidP="00DF29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4D45C8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5C8" w:rsidRPr="005552C5" w:rsidRDefault="004D45C8" w:rsidP="004D45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dvosistemska Bombardier Traxx tip F160 AC3,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DB 6187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sz w:val="24"/>
                <w:szCs w:val="24"/>
              </w:rPr>
              <w:t>91 80 6187 304-1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D45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RS5120250032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03.07.2025.</w:t>
            </w: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  <w:p w:rsidR="004D45C8" w:rsidRPr="00E61915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4D45C8" w:rsidRPr="004D45C8" w:rsidRDefault="004D45C8" w:rsidP="004D45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4D45C8" w:rsidRPr="004D45C8" w:rsidRDefault="004D45C8" w:rsidP="004D45C8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271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33.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271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</w:t>
            </w:r>
          </w:p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271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serija 060-ED1 </w:t>
            </w:r>
          </w:p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271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(LEMA), </w:t>
            </w:r>
          </w:p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271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proizv.2022.god. </w:t>
            </w:r>
          </w:p>
          <w:p w:rsidR="00350283" w:rsidRPr="00327154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27154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2715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0480 069-0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 Rail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“</w:t>
            </w: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 Krnješevci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5028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5028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RS5120250033</w:t>
            </w:r>
          </w:p>
          <w:p w:rsidR="00350283" w:rsidRPr="004D45C8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08.07.2025.</w:t>
            </w: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50283" w:rsidRPr="00350283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43389A" w:rsidRDefault="0043389A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50283" w:rsidRPr="00E61915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350283" w:rsidRPr="00350283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350283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350283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350283" w:rsidRPr="005552C5" w:rsidRDefault="00350283" w:rsidP="0035028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350283" w:rsidRPr="003A5CB1" w:rsidRDefault="00350283" w:rsidP="00350283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350283" w:rsidRPr="003A5CB1" w:rsidRDefault="00350283" w:rsidP="0035028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71605"/>
    <w:rsid w:val="000774FA"/>
    <w:rsid w:val="000C336C"/>
    <w:rsid w:val="000F3F14"/>
    <w:rsid w:val="000F6308"/>
    <w:rsid w:val="00145899"/>
    <w:rsid w:val="001C2664"/>
    <w:rsid w:val="002006B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27154"/>
    <w:rsid w:val="00341F86"/>
    <w:rsid w:val="00350283"/>
    <w:rsid w:val="00387FD0"/>
    <w:rsid w:val="003A5CB1"/>
    <w:rsid w:val="003F3730"/>
    <w:rsid w:val="0043389A"/>
    <w:rsid w:val="00460C8D"/>
    <w:rsid w:val="004958C1"/>
    <w:rsid w:val="00495F72"/>
    <w:rsid w:val="004C1689"/>
    <w:rsid w:val="004D45C8"/>
    <w:rsid w:val="004E46EA"/>
    <w:rsid w:val="004E5FB7"/>
    <w:rsid w:val="004F4814"/>
    <w:rsid w:val="004F491E"/>
    <w:rsid w:val="00524343"/>
    <w:rsid w:val="00527431"/>
    <w:rsid w:val="00527A51"/>
    <w:rsid w:val="005552C5"/>
    <w:rsid w:val="005572AE"/>
    <w:rsid w:val="00565394"/>
    <w:rsid w:val="005A1C33"/>
    <w:rsid w:val="006226A9"/>
    <w:rsid w:val="0063620A"/>
    <w:rsid w:val="00643209"/>
    <w:rsid w:val="00650BF4"/>
    <w:rsid w:val="006625F3"/>
    <w:rsid w:val="00674254"/>
    <w:rsid w:val="00681A61"/>
    <w:rsid w:val="006A1AF0"/>
    <w:rsid w:val="006C74B0"/>
    <w:rsid w:val="006D2DB5"/>
    <w:rsid w:val="006D4FB8"/>
    <w:rsid w:val="007D09BE"/>
    <w:rsid w:val="007D2F7F"/>
    <w:rsid w:val="007D787F"/>
    <w:rsid w:val="00820121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68AC"/>
    <w:rsid w:val="00D40813"/>
    <w:rsid w:val="00DF29C5"/>
    <w:rsid w:val="00E61915"/>
    <w:rsid w:val="00E9288A"/>
    <w:rsid w:val="00F2054A"/>
    <w:rsid w:val="00F4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DZ</cp:lastModifiedBy>
  <cp:revision>3</cp:revision>
  <cp:lastPrinted>2025-07-15T13:02:00Z</cp:lastPrinted>
  <dcterms:created xsi:type="dcterms:W3CDTF">2025-07-15T13:02:00Z</dcterms:created>
  <dcterms:modified xsi:type="dcterms:W3CDTF">2025-07-15T13:03:00Z</dcterms:modified>
</cp:coreProperties>
</file>